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63" w:rsidRDefault="00551163" w:rsidP="00551163">
      <w:pPr>
        <w:rPr>
          <w:rFonts w:ascii="Tahoma" w:eastAsia="Times New Roman" w:hAnsi="Tahoma" w:cs="Tahoma"/>
          <w:sz w:val="20"/>
          <w:szCs w:val="20"/>
          <w:lang w:val="en-US" w:eastAsia="en-ZA"/>
        </w:rPr>
      </w:pPr>
      <w:bookmarkStart w:id="0" w:name="_MailOriginal"/>
    </w:p>
    <w:tbl>
      <w:tblPr>
        <w:tblW w:w="997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3"/>
      </w:tblGrid>
      <w:tr w:rsidR="00551163" w:rsidTr="00EE280F">
        <w:tc>
          <w:tcPr>
            <w:tcW w:w="9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163" w:rsidRDefault="00551163">
            <w:r>
              <w:rPr>
                <w:noProof/>
                <w:lang w:eastAsia="en-ZA"/>
              </w:rPr>
              <w:drawing>
                <wp:inline distT="0" distB="0" distL="0" distR="0" wp14:anchorId="1D7096CE" wp14:editId="03560BF8">
                  <wp:extent cx="5857875" cy="1676400"/>
                  <wp:effectExtent l="0" t="0" r="9525" b="0"/>
                  <wp:docPr id="1" name="Picture 1" descr="cid:image001.jpg@01CEC429.F19C7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EC429.F19C79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83" b="6609"/>
                          <a:stretch/>
                        </pic:blipFill>
                        <pic:spPr bwMode="auto">
                          <a:xfrm>
                            <a:off x="0" y="0"/>
                            <a:ext cx="58578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163" w:rsidTr="00EE280F">
        <w:tc>
          <w:tcPr>
            <w:tcW w:w="9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78" w:rsidRDefault="00FD76D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51163" w:rsidRDefault="005845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 </w:t>
            </w:r>
            <w:r w:rsidR="00FD76DC">
              <w:rPr>
                <w:rFonts w:ascii="Times New Roman" w:hAnsi="Times New Roman"/>
                <w:b/>
                <w:bCs/>
                <w:sz w:val="28"/>
                <w:szCs w:val="28"/>
              </w:rPr>
              <w:t>January 2014</w:t>
            </w:r>
          </w:p>
          <w:p w:rsidR="00DA3A39" w:rsidRPr="0014276A" w:rsidRDefault="00DA3A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1163" w:rsidRDefault="00551163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GB" w:eastAsia="en-Z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GB" w:eastAsia="en-ZA"/>
              </w:rPr>
              <w:t>Upcoming UCT events</w:t>
            </w:r>
          </w:p>
          <w:p w:rsidR="00584534" w:rsidRPr="00D87F6D" w:rsidRDefault="00584534" w:rsidP="0058453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Cs/>
                <w:lang w:eastAsia="en-ZA"/>
              </w:rPr>
            </w:pPr>
            <w:r w:rsidRPr="001963E0">
              <w:rPr>
                <w:rFonts w:ascii="Tahoma" w:hAnsi="Tahoma" w:cs="Tahoma"/>
                <w:b/>
                <w:bCs/>
                <w:lang w:eastAsia="en-ZA"/>
              </w:rPr>
              <w:t>SHAWCO</w:t>
            </w:r>
            <w:r w:rsidRPr="00584534">
              <w:rPr>
                <w:rFonts w:ascii="Tahoma" w:hAnsi="Tahoma" w:cs="Tahoma"/>
                <w:bCs/>
                <w:lang w:eastAsia="en-ZA"/>
              </w:rPr>
              <w:t xml:space="preserve"> to launch the Solar Lab at the Kensington Centre</w:t>
            </w:r>
            <w:r w:rsidR="00CF27DF">
              <w:rPr>
                <w:rFonts w:ascii="Tahoma" w:hAnsi="Tahoma" w:cs="Tahoma"/>
                <w:bCs/>
                <w:lang w:eastAsia="en-ZA"/>
              </w:rPr>
              <w:t xml:space="preserve">: </w:t>
            </w:r>
            <w:r w:rsidR="00CF27DF" w:rsidRPr="00D87F6D">
              <w:rPr>
                <w:rFonts w:ascii="Tahoma" w:hAnsi="Tahoma" w:cs="Tahoma"/>
                <w:bCs/>
                <w:lang w:eastAsia="en-ZA"/>
              </w:rPr>
              <w:t xml:space="preserve">a </w:t>
            </w:r>
            <w:r w:rsidR="00CF27DF" w:rsidRPr="00310EFB">
              <w:rPr>
                <w:rFonts w:ascii="Tahoma" w:hAnsi="Tahoma" w:cs="Tahoma"/>
              </w:rPr>
              <w:t>mobile computer classroom</w:t>
            </w:r>
            <w:r w:rsidR="00CF27DF" w:rsidRPr="00D87F6D">
              <w:rPr>
                <w:rFonts w:ascii="Tahoma" w:hAnsi="Tahoma" w:cs="Tahoma"/>
                <w:bCs/>
                <w:lang w:eastAsia="en-ZA"/>
              </w:rPr>
              <w:t xml:space="preserve"> and internet connectivity </w:t>
            </w:r>
            <w:r w:rsidR="00C30578" w:rsidRPr="00D87F6D">
              <w:rPr>
                <w:rFonts w:ascii="Tahoma" w:hAnsi="Tahoma" w:cs="Tahoma"/>
                <w:bCs/>
                <w:lang w:eastAsia="en-ZA"/>
              </w:rPr>
              <w:t>facility for underprivileged communities</w:t>
            </w:r>
          </w:p>
          <w:p w:rsidR="005A7E96" w:rsidRPr="00584534" w:rsidRDefault="005A7E96" w:rsidP="005A7E96">
            <w:pPr>
              <w:pStyle w:val="ListParagraph"/>
              <w:rPr>
                <w:rFonts w:ascii="Tahoma" w:hAnsi="Tahoma" w:cs="Tahoma"/>
                <w:bCs/>
                <w:lang w:eastAsia="en-ZA"/>
              </w:rPr>
            </w:pPr>
          </w:p>
          <w:p w:rsidR="00584534" w:rsidRPr="00584534" w:rsidRDefault="00584534" w:rsidP="00134D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Cs/>
                <w:lang w:eastAsia="en-ZA"/>
              </w:rPr>
            </w:pPr>
            <w:r w:rsidRPr="001963E0">
              <w:rPr>
                <w:rFonts w:ascii="Tahoma" w:hAnsi="Tahoma" w:cs="Tahoma"/>
                <w:b/>
                <w:bCs/>
                <w:lang w:eastAsia="en-ZA"/>
              </w:rPr>
              <w:t>Kate Brown</w:t>
            </w:r>
            <w:r w:rsidR="002D6AB1">
              <w:rPr>
                <w:rFonts w:ascii="Tahoma" w:hAnsi="Tahoma" w:cs="Tahoma"/>
                <w:b/>
                <w:bCs/>
                <w:lang w:eastAsia="en-ZA"/>
              </w:rPr>
              <w:t>,</w:t>
            </w:r>
            <w:r w:rsidRPr="00584534">
              <w:rPr>
                <w:rFonts w:ascii="Tahoma" w:hAnsi="Tahoma" w:cs="Tahoma"/>
                <w:bCs/>
                <w:lang w:eastAsia="en-ZA"/>
              </w:rPr>
              <w:t xml:space="preserve"> </w:t>
            </w:r>
            <w:r w:rsidR="00134DC1" w:rsidRPr="00134DC1">
              <w:rPr>
                <w:rFonts w:ascii="Tahoma" w:hAnsi="Tahoma" w:cs="Tahoma"/>
                <w:bCs/>
                <w:lang w:eastAsia="en-ZA"/>
              </w:rPr>
              <w:t>a financial planner</w:t>
            </w:r>
            <w:r w:rsidR="002D6AB1">
              <w:rPr>
                <w:rFonts w:ascii="Tahoma" w:hAnsi="Tahoma" w:cs="Tahoma"/>
                <w:bCs/>
                <w:lang w:eastAsia="en-ZA"/>
              </w:rPr>
              <w:t>,</w:t>
            </w:r>
            <w:r w:rsidR="00134DC1" w:rsidRPr="00134DC1">
              <w:rPr>
                <w:rFonts w:ascii="Tahoma" w:hAnsi="Tahoma" w:cs="Tahoma"/>
                <w:bCs/>
                <w:lang w:eastAsia="en-ZA"/>
              </w:rPr>
              <w:t xml:space="preserve"> </w:t>
            </w:r>
            <w:r w:rsidR="00134DC1">
              <w:rPr>
                <w:rFonts w:ascii="Tahoma" w:hAnsi="Tahoma" w:cs="Tahoma"/>
                <w:bCs/>
                <w:lang w:eastAsia="en-ZA"/>
              </w:rPr>
              <w:t xml:space="preserve">to speak </w:t>
            </w:r>
            <w:r w:rsidRPr="00584534">
              <w:rPr>
                <w:rFonts w:ascii="Tahoma" w:hAnsi="Tahoma" w:cs="Tahoma"/>
                <w:bCs/>
                <w:lang w:eastAsia="en-ZA"/>
              </w:rPr>
              <w:t>on</w:t>
            </w:r>
            <w:r w:rsidR="00EF39DE">
              <w:rPr>
                <w:rFonts w:ascii="Tahoma" w:hAnsi="Tahoma" w:cs="Tahoma"/>
                <w:bCs/>
                <w:lang w:eastAsia="en-ZA"/>
              </w:rPr>
              <w:t xml:space="preserve"> </w:t>
            </w:r>
            <w:r w:rsidR="00B63237">
              <w:rPr>
                <w:rFonts w:ascii="Tahoma" w:hAnsi="Tahoma" w:cs="Tahoma"/>
                <w:bCs/>
                <w:lang w:eastAsia="en-ZA"/>
              </w:rPr>
              <w:t>financial and health preparation</w:t>
            </w:r>
            <w:r w:rsidR="008F15C1">
              <w:rPr>
                <w:rFonts w:ascii="Tahoma" w:hAnsi="Tahoma" w:cs="Tahoma"/>
                <w:bCs/>
                <w:lang w:eastAsia="en-ZA"/>
              </w:rPr>
              <w:t>s</w:t>
            </w:r>
            <w:r w:rsidR="00B63237">
              <w:rPr>
                <w:rFonts w:ascii="Tahoma" w:hAnsi="Tahoma" w:cs="Tahoma"/>
                <w:bCs/>
                <w:lang w:eastAsia="en-ZA"/>
              </w:rPr>
              <w:t xml:space="preserve"> for </w:t>
            </w:r>
            <w:r w:rsidR="00EF39DE">
              <w:rPr>
                <w:rFonts w:ascii="Tahoma" w:hAnsi="Tahoma" w:cs="Tahoma"/>
                <w:bCs/>
                <w:lang w:eastAsia="en-ZA"/>
              </w:rPr>
              <w:t xml:space="preserve">longevity </w:t>
            </w:r>
            <w:r w:rsidR="00134DC1">
              <w:rPr>
                <w:rFonts w:ascii="Tahoma" w:hAnsi="Tahoma" w:cs="Tahoma"/>
                <w:bCs/>
                <w:lang w:eastAsia="en-ZA"/>
              </w:rPr>
              <w:t>at the</w:t>
            </w:r>
            <w:r w:rsidR="00EF39DE">
              <w:rPr>
                <w:rFonts w:ascii="Tahoma" w:hAnsi="Tahoma" w:cs="Tahoma"/>
                <w:bCs/>
                <w:lang w:eastAsia="en-ZA"/>
              </w:rPr>
              <w:t xml:space="preserve"> </w:t>
            </w:r>
            <w:r w:rsidRPr="00584534">
              <w:rPr>
                <w:rFonts w:ascii="Tahoma" w:hAnsi="Tahoma" w:cs="Tahoma"/>
                <w:bCs/>
                <w:lang w:eastAsia="en-ZA"/>
              </w:rPr>
              <w:t xml:space="preserve">“Living long – living well” </w:t>
            </w:r>
            <w:r w:rsidR="00134DC1">
              <w:rPr>
                <w:rFonts w:ascii="Tahoma" w:hAnsi="Tahoma" w:cs="Tahoma"/>
                <w:bCs/>
                <w:lang w:eastAsia="en-ZA"/>
              </w:rPr>
              <w:t>course</w:t>
            </w:r>
            <w:r w:rsidR="002D6AB1">
              <w:rPr>
                <w:rFonts w:ascii="Tahoma" w:hAnsi="Tahoma" w:cs="Tahoma"/>
                <w:bCs/>
                <w:lang w:eastAsia="en-ZA"/>
              </w:rP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2620"/>
              <w:gridCol w:w="2957"/>
              <w:gridCol w:w="3146"/>
            </w:tblGrid>
            <w:tr w:rsidR="00FD76DC" w:rsidRPr="005D5AD7" w:rsidTr="00A525A3">
              <w:tc>
                <w:tcPr>
                  <w:tcW w:w="10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160B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>Date</w:t>
                  </w:r>
                </w:p>
              </w:tc>
              <w:tc>
                <w:tcPr>
                  <w:tcW w:w="2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160B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>Event</w:t>
                  </w:r>
                </w:p>
              </w:tc>
              <w:tc>
                <w:tcPr>
                  <w:tcW w:w="29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160B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 xml:space="preserve">Highlights/Speakers </w:t>
                  </w:r>
                </w:p>
              </w:tc>
              <w:tc>
                <w:tcPr>
                  <w:tcW w:w="31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160B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>Contact</w:t>
                  </w:r>
                </w:p>
              </w:tc>
            </w:tr>
            <w:tr w:rsidR="00FD76DC" w:rsidRPr="005D5AD7" w:rsidTr="00A525A3">
              <w:tc>
                <w:tcPr>
                  <w:tcW w:w="10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584534" w:rsidP="00160BF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30</w:t>
                  </w:r>
                  <w:r w:rsidR="00B61478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 xml:space="preserve"> Jan</w:t>
                  </w:r>
                </w:p>
              </w:tc>
              <w:tc>
                <w:tcPr>
                  <w:tcW w:w="2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4534" w:rsidRDefault="00584534" w:rsidP="00160BF4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Solar Lab launch</w:t>
                  </w:r>
                </w:p>
                <w:p w:rsidR="00B61478" w:rsidRDefault="00B61478" w:rsidP="00160BF4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</w:p>
                <w:p w:rsidR="00B61478" w:rsidRDefault="00584534" w:rsidP="00584534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Time: 15:00 – 16:30</w:t>
                  </w:r>
                </w:p>
                <w:p w:rsidR="00B61478" w:rsidRDefault="00B61478" w:rsidP="00584534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</w:p>
                <w:p w:rsidR="00B61478" w:rsidRDefault="00FD76DC" w:rsidP="00584534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Venue:</w:t>
                  </w:r>
                  <w:r w:rsidR="00584534">
                    <w:t xml:space="preserve"> </w:t>
                  </w:r>
                  <w:r w:rsidR="00584534" w:rsidRPr="00584534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SHAWCO Kensington </w:t>
                  </w:r>
                </w:p>
                <w:p w:rsidR="00FD76DC" w:rsidRPr="00F36F94" w:rsidRDefault="00584534" w:rsidP="00584534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584534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Centre, 155, 12th Avenue, Kensington</w:t>
                  </w:r>
                </w:p>
              </w:tc>
              <w:tc>
                <w:tcPr>
                  <w:tcW w:w="29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Default="005B1B16" w:rsidP="00584534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The 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>S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tudent 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>H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ealth and 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>W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ealth 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entres 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>O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rganisation</w:t>
                  </w:r>
                  <w:r w:rsidR="00B63237">
                    <w:rPr>
                      <w:rFonts w:ascii="Tahoma" w:hAnsi="Tahoma" w:cs="Tahoma"/>
                      <w:sz w:val="18"/>
                      <w:szCs w:val="18"/>
                    </w:rPr>
                    <w:t xml:space="preserve"> (SHAWCO)</w:t>
                  </w:r>
                  <w:r w:rsidR="00CF27DF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 xml:space="preserve"> in partnership with</w:t>
                  </w:r>
                  <w:r w:rsidR="0012427A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computer technology company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 xml:space="preserve"> Dell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="00B31117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B61478">
                    <w:rPr>
                      <w:rFonts w:ascii="Tahoma" w:hAnsi="Tahoma" w:cs="Tahoma"/>
                      <w:sz w:val="18"/>
                      <w:szCs w:val="18"/>
                    </w:rPr>
                    <w:t>will</w:t>
                  </w:r>
                  <w:r w:rsidR="00B31117">
                    <w:rPr>
                      <w:rFonts w:ascii="Tahoma" w:hAnsi="Tahoma" w:cs="Tahoma"/>
                      <w:sz w:val="18"/>
                      <w:szCs w:val="18"/>
                    </w:rPr>
                    <w:t xml:space="preserve"> launch</w:t>
                  </w:r>
                  <w:r w:rsidR="00584534" w:rsidRPr="00584534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B61478">
                    <w:rPr>
                      <w:rFonts w:ascii="Tahoma" w:hAnsi="Tahoma" w:cs="Tahoma"/>
                      <w:sz w:val="18"/>
                      <w:szCs w:val="18"/>
                    </w:rPr>
                    <w:t>an innovative community project</w:t>
                  </w:r>
                  <w:r w:rsidR="00CF27DF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  <w:r w:rsidR="00CF27DF" w:rsidRPr="00B63237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B63237" w:rsidRPr="00B63237">
                    <w:rPr>
                      <w:rFonts w:ascii="Tahoma" w:hAnsi="Tahoma" w:cs="Tahoma"/>
                      <w:sz w:val="18"/>
                      <w:szCs w:val="18"/>
                    </w:rPr>
                    <w:t xml:space="preserve">a solar lab at </w:t>
                  </w:r>
                  <w:r w:rsidR="00B63237">
                    <w:rPr>
                      <w:rFonts w:ascii="Tahoma" w:hAnsi="Tahoma" w:cs="Tahoma"/>
                      <w:sz w:val="18"/>
                      <w:szCs w:val="18"/>
                    </w:rPr>
                    <w:t xml:space="preserve">the </w:t>
                  </w:r>
                  <w:r w:rsidR="00B63237" w:rsidRPr="00B63237">
                    <w:rPr>
                      <w:rFonts w:ascii="Tahoma" w:hAnsi="Tahoma" w:cs="Tahoma"/>
                      <w:sz w:val="18"/>
                      <w:szCs w:val="18"/>
                    </w:rPr>
                    <w:t>SHAWCO centre in Kensington</w:t>
                  </w:r>
                  <w:r w:rsidR="00B61478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  <w:p w:rsidR="00B61478" w:rsidRDefault="00B61478" w:rsidP="00584534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3F60A7" w:rsidRDefault="003F60A7" w:rsidP="00584534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F60A7">
                    <w:rPr>
                      <w:rFonts w:ascii="Tahoma" w:hAnsi="Tahoma" w:cs="Tahoma"/>
                      <w:sz w:val="18"/>
                      <w:szCs w:val="18"/>
                    </w:rPr>
                    <w:t>The solar lab concept, which comprises a standard shipping container that is converted into a mobile computer classroom, was designed to harness the power from the sun and to provide internet connectivity for students in underprivileged communities.</w:t>
                  </w:r>
                </w:p>
                <w:p w:rsidR="00B61478" w:rsidRDefault="00B61478" w:rsidP="00584534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B31117" w:rsidRPr="00F36F94" w:rsidRDefault="00B31117" w:rsidP="00584534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1478" w:rsidRPr="00B61478" w:rsidRDefault="00B61478" w:rsidP="00B61478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B61478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Kemantha Govender</w:t>
                  </w:r>
                </w:p>
                <w:p w:rsidR="00B61478" w:rsidRPr="00B61478" w:rsidRDefault="00B61478" w:rsidP="00B61478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B61478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Tel: 021 650 5672</w:t>
                  </w:r>
                </w:p>
                <w:p w:rsidR="00FD76DC" w:rsidRDefault="003E7027" w:rsidP="00B61478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hyperlink r:id="rId8" w:history="1">
                    <w:r w:rsidR="00B61478" w:rsidRPr="00355C82">
                      <w:rPr>
                        <w:rStyle w:val="Hyperlink"/>
                        <w:rFonts w:ascii="Tahoma" w:hAnsi="Tahoma" w:cs="Tahoma"/>
                        <w:bCs/>
                        <w:sz w:val="18"/>
                        <w:szCs w:val="18"/>
                        <w:lang w:eastAsia="en-ZA"/>
                      </w:rPr>
                      <w:t>Kemantha.govender@uct.ac.za</w:t>
                    </w:r>
                  </w:hyperlink>
                </w:p>
                <w:p w:rsidR="00B61478" w:rsidRPr="00F36F94" w:rsidRDefault="00B61478" w:rsidP="00B6147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</w:tr>
            <w:tr w:rsidR="00FD76DC" w:rsidRPr="005D5AD7" w:rsidTr="00A525A3">
              <w:tc>
                <w:tcPr>
                  <w:tcW w:w="10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B61478" w:rsidP="00160BF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04 – 08 Feb</w:t>
                  </w:r>
                </w:p>
              </w:tc>
              <w:tc>
                <w:tcPr>
                  <w:tcW w:w="2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1478" w:rsidRDefault="00584534" w:rsidP="00160BF4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Living long – living well </w:t>
                  </w:r>
                </w:p>
                <w:p w:rsidR="00B61478" w:rsidRDefault="00B61478" w:rsidP="00160BF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D76DC" w:rsidRPr="00F36F94" w:rsidRDefault="00A525A3" w:rsidP="00160BF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Time: 17h3</w:t>
                  </w:r>
                  <w:r w:rsidR="00FD76DC" w:rsidRPr="00F36F94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  <w:p w:rsidR="00B61478" w:rsidRDefault="00B61478" w:rsidP="00160BF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D76DC" w:rsidRPr="00F36F94" w:rsidRDefault="00FD76DC" w:rsidP="00160BF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Venue: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Kramer Law Building, Middle Campus, UCT</w:t>
                  </w:r>
                </w:p>
              </w:tc>
              <w:tc>
                <w:tcPr>
                  <w:tcW w:w="29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2DA5" w:rsidRPr="00D32DA5" w:rsidRDefault="00D32DA5" w:rsidP="00D32DA5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D32DA5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This multi-disciplinary course </w:t>
                  </w:r>
                  <w:r w:rsidR="00BE6E2B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will explore </w:t>
                  </w:r>
                  <w:r w:rsidRPr="00D32DA5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the demography of ageing</w:t>
                  </w:r>
                  <w:r w:rsidR="00103A38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,</w:t>
                  </w:r>
                  <w:r w:rsidRPr="00D32DA5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 what contributes to longevity</w:t>
                  </w:r>
                  <w:r w:rsidR="00103A38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,</w:t>
                  </w:r>
                  <w:r w:rsidRPr="00D32DA5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 as well as</w:t>
                  </w:r>
                </w:p>
                <w:p w:rsidR="003B44B4" w:rsidRDefault="00B63237" w:rsidP="00D32DA5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s</w:t>
                  </w:r>
                  <w:r w:rsidRPr="00D32DA5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trategies</w:t>
                  </w:r>
                  <w:r w:rsidR="00BE6E2B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 for living well.</w:t>
                  </w:r>
                </w:p>
                <w:p w:rsidR="003B44B4" w:rsidRDefault="003B44B4" w:rsidP="00D32DA5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</w:p>
                <w:p w:rsidR="00FD76DC" w:rsidRDefault="003B44B4" w:rsidP="00D32DA5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Financial planner </w:t>
                  </w:r>
                  <w:r w:rsidR="00B63237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Kate Brown </w:t>
                  </w:r>
                  <w:r w:rsidR="00B63237" w:rsidRPr="00B63237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will explain h</w:t>
                  </w:r>
                  <w:r w:rsidR="00BE6E2B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ow an individual’s independence - financially and socially -</w:t>
                  </w:r>
                  <w:r w:rsidR="00B63237" w:rsidRPr="00B63237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 is influenced by age transition. This should get society to contemplate what the process of ageing entails, to prepare well ahead for it</w:t>
                  </w:r>
                  <w:r w:rsidR="00B63237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.</w:t>
                  </w:r>
                </w:p>
                <w:p w:rsidR="00EF39DE" w:rsidRPr="00F36F94" w:rsidRDefault="00EF39DE" w:rsidP="00D32DA5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  <w:tc>
                <w:tcPr>
                  <w:tcW w:w="31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B61478" w:rsidRDefault="00B61478" w:rsidP="00A525A3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B61478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Loga Makwela</w:t>
                  </w:r>
                </w:p>
                <w:p w:rsidR="00B61478" w:rsidRDefault="00B61478" w:rsidP="00A525A3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B61478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Tel: 021 650 5427</w:t>
                  </w:r>
                </w:p>
                <w:p w:rsidR="00B61478" w:rsidRDefault="003E7027" w:rsidP="00A525A3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hyperlink r:id="rId9" w:history="1">
                    <w:r w:rsidR="00B61478" w:rsidRPr="00355C82">
                      <w:rPr>
                        <w:rStyle w:val="Hyperlink"/>
                        <w:rFonts w:ascii="Tahoma" w:hAnsi="Tahoma" w:cs="Tahoma"/>
                        <w:bCs/>
                        <w:sz w:val="18"/>
                        <w:szCs w:val="18"/>
                        <w:lang w:eastAsia="en-ZA"/>
                      </w:rPr>
                      <w:t>Loga.Makwela@uct.ac.za</w:t>
                    </w:r>
                  </w:hyperlink>
                </w:p>
                <w:p w:rsidR="00B61478" w:rsidRPr="00F36F94" w:rsidRDefault="00B61478" w:rsidP="00A525A3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</w:tr>
          </w:tbl>
          <w:p w:rsidR="00B61478" w:rsidRDefault="00B61478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51163" w:rsidRPr="003E7027" w:rsidRDefault="00551163" w:rsidP="003E7027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lastRenderedPageBreak/>
              <w:t>ENDS</w:t>
            </w:r>
          </w:p>
          <w:p w:rsidR="00551163" w:rsidRDefault="005511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51163" w:rsidRDefault="00551163" w:rsidP="00DA3A3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bookmarkEnd w:id="0"/>
    <w:p w:rsidR="003E7027" w:rsidRDefault="003E7027" w:rsidP="003E7027">
      <w:pPr>
        <w:rPr>
          <w:rFonts w:ascii="Tahoma" w:hAnsi="Tahoma" w:cs="Tahoma"/>
          <w:b/>
          <w:bCs/>
          <w:i/>
          <w:iCs/>
          <w:sz w:val="20"/>
          <w:szCs w:val="20"/>
          <w:lang w:val="en-GB"/>
        </w:rPr>
      </w:pPr>
      <w:r>
        <w:rPr>
          <w:rFonts w:ascii="Tahoma" w:hAnsi="Tahoma" w:cs="Tahoma"/>
          <w:b/>
          <w:bCs/>
          <w:i/>
          <w:iCs/>
          <w:sz w:val="20"/>
          <w:szCs w:val="20"/>
          <w:u w:val="single"/>
          <w:lang w:val="en-GB"/>
        </w:rPr>
        <w:lastRenderedPageBreak/>
        <w:t>Issued by: UCT Communication and Marketing Department</w:t>
      </w:r>
    </w:p>
    <w:p w:rsidR="003E7027" w:rsidRDefault="003E7027" w:rsidP="003E7027">
      <w:pPr>
        <w:rPr>
          <w:rFonts w:ascii="Tahoma" w:hAnsi="Tahoma" w:cs="Tahoma"/>
          <w:b/>
          <w:bCs/>
          <w:color w:val="000000"/>
          <w:lang w:val="en-GB"/>
        </w:rPr>
      </w:pPr>
    </w:p>
    <w:p w:rsidR="003E7027" w:rsidRDefault="003E7027" w:rsidP="003E7027">
      <w:pPr>
        <w:rPr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lang w:val="en-GB"/>
        </w:rPr>
        <w:t>Kemantha Govender</w:t>
      </w:r>
    </w:p>
    <w:p w:rsidR="003E7027" w:rsidRDefault="003E7027" w:rsidP="003E7027">
      <w:r>
        <w:rPr>
          <w:rFonts w:ascii="Tahoma" w:hAnsi="Tahoma" w:cs="Tahoma"/>
          <w:color w:val="000000"/>
          <w:sz w:val="15"/>
          <w:szCs w:val="15"/>
          <w:lang w:val="en-GB"/>
        </w:rPr>
        <w:t>Media Liaison Officer</w:t>
      </w:r>
    </w:p>
    <w:p w:rsidR="003E7027" w:rsidRDefault="003E7027" w:rsidP="003E7027">
      <w:pPr>
        <w:rPr>
          <w:rFonts w:ascii="Tahoma" w:hAnsi="Tahoma" w:cs="Tahoma"/>
          <w:color w:val="000000"/>
          <w:sz w:val="15"/>
          <w:szCs w:val="15"/>
          <w:lang w:val="en-GB"/>
        </w:rPr>
      </w:pPr>
      <w:r>
        <w:rPr>
          <w:rFonts w:ascii="Tahoma" w:hAnsi="Tahoma" w:cs="Tahoma"/>
          <w:color w:val="000000"/>
          <w:sz w:val="15"/>
          <w:szCs w:val="15"/>
          <w:lang w:val="en-GB"/>
        </w:rPr>
        <w:t>Communication and Marketing Department</w:t>
      </w:r>
    </w:p>
    <w:p w:rsidR="003E7027" w:rsidRDefault="003E7027" w:rsidP="003E7027">
      <w:pPr>
        <w:rPr>
          <w:rFonts w:ascii="Tahoma" w:hAnsi="Tahoma" w:cs="Tahoma"/>
          <w:color w:val="000000"/>
          <w:sz w:val="15"/>
          <w:szCs w:val="15"/>
          <w:lang w:val="en-GB"/>
        </w:rPr>
      </w:pPr>
      <w:r>
        <w:rPr>
          <w:rFonts w:ascii="Tahoma" w:hAnsi="Tahoma" w:cs="Tahoma"/>
          <w:color w:val="000000"/>
          <w:sz w:val="15"/>
          <w:szCs w:val="15"/>
          <w:lang w:val="en-GB"/>
        </w:rPr>
        <w:t>University of Cape Town</w:t>
      </w:r>
    </w:p>
    <w:p w:rsidR="003E7027" w:rsidRDefault="003E7027" w:rsidP="003E7027">
      <w:pPr>
        <w:rPr>
          <w:color w:val="000000"/>
          <w:lang w:val="en-GB"/>
        </w:rPr>
      </w:pPr>
      <w:proofErr w:type="spellStart"/>
      <w:r>
        <w:rPr>
          <w:rFonts w:ascii="Tahoma" w:hAnsi="Tahoma" w:cs="Tahoma"/>
          <w:color w:val="000000"/>
          <w:sz w:val="15"/>
          <w:szCs w:val="15"/>
          <w:lang w:val="en-GB"/>
        </w:rPr>
        <w:t>Welgelegen</w:t>
      </w:r>
      <w:proofErr w:type="spellEnd"/>
      <w:r>
        <w:rPr>
          <w:rFonts w:ascii="Tahoma" w:hAnsi="Tahoma" w:cs="Tahoma"/>
          <w:color w:val="000000"/>
          <w:sz w:val="15"/>
          <w:szCs w:val="15"/>
          <w:lang w:val="en-GB"/>
        </w:rPr>
        <w:t xml:space="preserve">, Upper Chapel Road Extension, </w:t>
      </w:r>
      <w:proofErr w:type="spellStart"/>
      <w:r>
        <w:rPr>
          <w:rFonts w:ascii="Tahoma" w:hAnsi="Tahoma" w:cs="Tahoma"/>
          <w:color w:val="000000"/>
          <w:sz w:val="15"/>
          <w:szCs w:val="15"/>
          <w:lang w:val="en-GB"/>
        </w:rPr>
        <w:t>Rosebank</w:t>
      </w:r>
      <w:proofErr w:type="spellEnd"/>
    </w:p>
    <w:p w:rsidR="003E7027" w:rsidRDefault="003E7027" w:rsidP="003E7027">
      <w:pPr>
        <w:rPr>
          <w:rFonts w:ascii="Tahoma" w:hAnsi="Tahoma" w:cs="Tahoma"/>
          <w:color w:val="000000"/>
          <w:sz w:val="15"/>
          <w:szCs w:val="15"/>
          <w:lang w:val="en-GB"/>
        </w:rPr>
      </w:pPr>
      <w:r>
        <w:rPr>
          <w:rFonts w:ascii="Tahoma" w:hAnsi="Tahoma" w:cs="Tahoma"/>
          <w:color w:val="000000"/>
          <w:sz w:val="15"/>
          <w:szCs w:val="15"/>
          <w:lang w:val="en-GB"/>
        </w:rPr>
        <w:t xml:space="preserve">Tel: (021) 650 5672 Fax: (021) 650 3780 </w:t>
      </w:r>
    </w:p>
    <w:p w:rsidR="003E7027" w:rsidRDefault="003E7027" w:rsidP="003E7027">
      <w:pPr>
        <w:rPr>
          <w:rFonts w:ascii="Tahoma" w:hAnsi="Tahoma" w:cs="Tahoma"/>
          <w:color w:val="000000"/>
          <w:sz w:val="15"/>
          <w:szCs w:val="15"/>
          <w:lang w:val="en-GB"/>
        </w:rPr>
      </w:pPr>
      <w:r>
        <w:rPr>
          <w:rFonts w:ascii="Tahoma" w:hAnsi="Tahoma" w:cs="Tahoma"/>
          <w:color w:val="000000"/>
          <w:sz w:val="15"/>
          <w:szCs w:val="15"/>
          <w:lang w:val="en-GB"/>
        </w:rPr>
        <w:t>Cell: (084) 737 6522</w:t>
      </w:r>
    </w:p>
    <w:p w:rsidR="003E7027" w:rsidRDefault="003E7027" w:rsidP="003E7027">
      <w:pPr>
        <w:rPr>
          <w:rFonts w:ascii="Tahoma" w:hAnsi="Tahoma" w:cs="Tahoma"/>
          <w:color w:val="000000"/>
          <w:sz w:val="15"/>
          <w:szCs w:val="15"/>
          <w:lang w:val="en-GB"/>
        </w:rPr>
      </w:pPr>
      <w:r>
        <w:rPr>
          <w:rFonts w:ascii="Tahoma" w:hAnsi="Tahoma" w:cs="Tahoma"/>
          <w:color w:val="000000"/>
          <w:sz w:val="15"/>
          <w:szCs w:val="15"/>
          <w:lang w:val="en-GB"/>
        </w:rPr>
        <w:t xml:space="preserve">E-mail: </w:t>
      </w:r>
      <w:hyperlink r:id="rId10" w:history="1">
        <w:r>
          <w:rPr>
            <w:rStyle w:val="Hyperlink"/>
            <w:rFonts w:ascii="Tahoma" w:hAnsi="Tahoma" w:cs="Tahoma"/>
            <w:sz w:val="15"/>
            <w:szCs w:val="15"/>
            <w:lang w:val="en-GB"/>
          </w:rPr>
          <w:t>kemantha.govender@uct.ac.za</w:t>
        </w:r>
      </w:hyperlink>
      <w:r>
        <w:rPr>
          <w:rFonts w:ascii="Tahoma" w:hAnsi="Tahoma" w:cs="Tahoma"/>
          <w:color w:val="000000"/>
          <w:sz w:val="15"/>
          <w:szCs w:val="15"/>
          <w:lang w:val="en-GB"/>
        </w:rPr>
        <w:t xml:space="preserve">  </w:t>
      </w:r>
    </w:p>
    <w:p w:rsidR="003E7027" w:rsidRDefault="003E7027" w:rsidP="003E7027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color w:val="000000"/>
          <w:sz w:val="15"/>
          <w:szCs w:val="15"/>
          <w:lang w:val="en-GB"/>
        </w:rPr>
        <w:t xml:space="preserve">Website: </w:t>
      </w:r>
      <w:hyperlink r:id="rId11" w:history="1">
        <w:r>
          <w:rPr>
            <w:rStyle w:val="Hyperlink"/>
            <w:rFonts w:ascii="Tahoma" w:hAnsi="Tahoma" w:cs="Tahoma"/>
            <w:sz w:val="15"/>
            <w:szCs w:val="15"/>
            <w:lang w:val="en-GB"/>
          </w:rPr>
          <w:t>www.uct.ac.za</w:t>
        </w:r>
      </w:hyperlink>
    </w:p>
    <w:bookmarkEnd w:id="1"/>
    <w:p w:rsidR="00EE691D" w:rsidRDefault="003E7027"/>
    <w:sectPr w:rsidR="00EE691D" w:rsidSect="00840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4F4"/>
    <w:multiLevelType w:val="hybridMultilevel"/>
    <w:tmpl w:val="46161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163"/>
    <w:rsid w:val="000317F7"/>
    <w:rsid w:val="000E1DFC"/>
    <w:rsid w:val="000F42F0"/>
    <w:rsid w:val="00103A38"/>
    <w:rsid w:val="0012427A"/>
    <w:rsid w:val="00134DC1"/>
    <w:rsid w:val="0014276A"/>
    <w:rsid w:val="001963E0"/>
    <w:rsid w:val="001B5813"/>
    <w:rsid w:val="002472F0"/>
    <w:rsid w:val="00290C8C"/>
    <w:rsid w:val="002D6AB1"/>
    <w:rsid w:val="002F5C6B"/>
    <w:rsid w:val="00310EFB"/>
    <w:rsid w:val="0033083B"/>
    <w:rsid w:val="00385823"/>
    <w:rsid w:val="003A6BE4"/>
    <w:rsid w:val="003B44B4"/>
    <w:rsid w:val="003E7027"/>
    <w:rsid w:val="003F60A7"/>
    <w:rsid w:val="004C5A37"/>
    <w:rsid w:val="004E78E9"/>
    <w:rsid w:val="00513963"/>
    <w:rsid w:val="00551163"/>
    <w:rsid w:val="00584534"/>
    <w:rsid w:val="005A7E96"/>
    <w:rsid w:val="005B1B16"/>
    <w:rsid w:val="00624049"/>
    <w:rsid w:val="006E0945"/>
    <w:rsid w:val="0072409C"/>
    <w:rsid w:val="00763A80"/>
    <w:rsid w:val="007F19F3"/>
    <w:rsid w:val="008400BA"/>
    <w:rsid w:val="008F15C1"/>
    <w:rsid w:val="00915A76"/>
    <w:rsid w:val="009676FC"/>
    <w:rsid w:val="00A259BF"/>
    <w:rsid w:val="00A46761"/>
    <w:rsid w:val="00A525A3"/>
    <w:rsid w:val="00B31117"/>
    <w:rsid w:val="00B61478"/>
    <w:rsid w:val="00B63237"/>
    <w:rsid w:val="00BE6E2B"/>
    <w:rsid w:val="00C30578"/>
    <w:rsid w:val="00C70C51"/>
    <w:rsid w:val="00CF27DF"/>
    <w:rsid w:val="00D04233"/>
    <w:rsid w:val="00D32DA5"/>
    <w:rsid w:val="00D43A3E"/>
    <w:rsid w:val="00D66D36"/>
    <w:rsid w:val="00D84B04"/>
    <w:rsid w:val="00D87F6D"/>
    <w:rsid w:val="00DA3A39"/>
    <w:rsid w:val="00DC191F"/>
    <w:rsid w:val="00E31EFB"/>
    <w:rsid w:val="00E6520F"/>
    <w:rsid w:val="00EE280F"/>
    <w:rsid w:val="00EF34D1"/>
    <w:rsid w:val="00EF39DE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1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11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5116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uiPriority w:val="99"/>
    <w:rsid w:val="00551163"/>
    <w:pPr>
      <w:autoSpaceDE w:val="0"/>
      <w:autoSpaceDN w:val="0"/>
    </w:pPr>
    <w:rPr>
      <w:rFonts w:ascii="Bodoni MT" w:hAnsi="Bodoni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51163"/>
  </w:style>
  <w:style w:type="paragraph" w:styleId="BalloonText">
    <w:name w:val="Balloon Text"/>
    <w:basedOn w:val="Normal"/>
    <w:link w:val="BalloonTextChar"/>
    <w:uiPriority w:val="99"/>
    <w:semiHidden/>
    <w:unhideWhenUsed/>
    <w:rsid w:val="0055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1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11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5116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uiPriority w:val="99"/>
    <w:rsid w:val="00551163"/>
    <w:pPr>
      <w:autoSpaceDE w:val="0"/>
      <w:autoSpaceDN w:val="0"/>
    </w:pPr>
    <w:rPr>
      <w:rFonts w:ascii="Bodoni MT" w:hAnsi="Bodoni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51163"/>
  </w:style>
  <w:style w:type="paragraph" w:styleId="BalloonText">
    <w:name w:val="Balloon Text"/>
    <w:basedOn w:val="Normal"/>
    <w:link w:val="BalloonTextChar"/>
    <w:uiPriority w:val="99"/>
    <w:semiHidden/>
    <w:unhideWhenUsed/>
    <w:rsid w:val="0055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antha.govender@uct.ac.z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1.jpg@01CEC429.F19C79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ct.ac.z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mantha.govender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a.Makwela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01424869</dc:creator>
  <cp:lastModifiedBy>01435624</cp:lastModifiedBy>
  <cp:revision>2</cp:revision>
  <dcterms:created xsi:type="dcterms:W3CDTF">2014-01-29T13:36:00Z</dcterms:created>
  <dcterms:modified xsi:type="dcterms:W3CDTF">2014-01-29T13:36:00Z</dcterms:modified>
</cp:coreProperties>
</file>