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9242"/>
      </w:tblGrid>
      <w:tr w:rsidR="002E0FF4" w:rsidTr="002E0FF4">
        <w:tc>
          <w:tcPr>
            <w:tcW w:w="9242" w:type="dxa"/>
            <w:tcMar>
              <w:top w:w="0" w:type="dxa"/>
              <w:left w:w="108" w:type="dxa"/>
              <w:bottom w:w="0" w:type="dxa"/>
              <w:right w:w="108" w:type="dxa"/>
            </w:tcMar>
            <w:hideMark/>
          </w:tcPr>
          <w:p w:rsidR="002E0FF4" w:rsidRDefault="002E0FF4">
            <w:pPr>
              <w:autoSpaceDE w:val="0"/>
              <w:autoSpaceDN w:val="0"/>
              <w:spacing w:after="0" w:line="240" w:lineRule="auto"/>
              <w:rPr>
                <w:rFonts w:ascii="Times New Roman" w:hAnsi="Times New Roman"/>
                <w:b/>
                <w:bCs/>
                <w:color w:val="000000"/>
                <w:sz w:val="24"/>
                <w:szCs w:val="24"/>
              </w:rPr>
            </w:pPr>
            <w:r>
              <w:rPr>
                <w:rFonts w:ascii="Times New Roman" w:hAnsi="Times New Roman"/>
                <w:b/>
                <w:bCs/>
                <w:noProof/>
                <w:color w:val="000000"/>
                <w:sz w:val="24"/>
                <w:szCs w:val="24"/>
                <w:lang w:eastAsia="en-ZA"/>
              </w:rPr>
              <w:drawing>
                <wp:inline distT="0" distB="0" distL="0" distR="0">
                  <wp:extent cx="5736590" cy="1915160"/>
                  <wp:effectExtent l="0" t="0" r="0" b="8890"/>
                  <wp:docPr id="1" name="Picture 1" descr="cid:image003.jpg@01CF4E71.4FEFA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F4E71.4FEFA4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36590" cy="1915160"/>
                          </a:xfrm>
                          <a:prstGeom prst="rect">
                            <a:avLst/>
                          </a:prstGeom>
                          <a:noFill/>
                          <a:ln>
                            <a:noFill/>
                          </a:ln>
                        </pic:spPr>
                      </pic:pic>
                    </a:graphicData>
                  </a:graphic>
                </wp:inline>
              </w:drawing>
            </w:r>
          </w:p>
        </w:tc>
      </w:tr>
      <w:tr w:rsidR="002E0FF4" w:rsidTr="002E0FF4">
        <w:tc>
          <w:tcPr>
            <w:tcW w:w="9242" w:type="dxa"/>
            <w:tcMar>
              <w:top w:w="0" w:type="dxa"/>
              <w:left w:w="108" w:type="dxa"/>
              <w:bottom w:w="0" w:type="dxa"/>
              <w:right w:w="108" w:type="dxa"/>
            </w:tcMar>
          </w:tcPr>
          <w:p w:rsidR="002E0FF4" w:rsidRDefault="002E0FF4">
            <w:pPr>
              <w:autoSpaceDE w:val="0"/>
              <w:autoSpaceDN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02 April 2014</w:t>
            </w:r>
          </w:p>
          <w:p w:rsidR="002E0FF4" w:rsidRDefault="002E0FF4">
            <w:pPr>
              <w:autoSpaceDE w:val="0"/>
              <w:autoSpaceDN w:val="0"/>
              <w:spacing w:after="0" w:line="240" w:lineRule="auto"/>
              <w:jc w:val="center"/>
              <w:rPr>
                <w:rFonts w:ascii="Arial" w:hAnsi="Arial" w:cs="Arial"/>
                <w:b/>
                <w:bCs/>
                <w:color w:val="000000"/>
                <w:sz w:val="32"/>
                <w:szCs w:val="32"/>
              </w:rPr>
            </w:pPr>
          </w:p>
          <w:p w:rsidR="002E0FF4" w:rsidRDefault="002E0FF4">
            <w:pPr>
              <w:autoSpaceDE w:val="0"/>
              <w:autoSpaceDN w:val="0"/>
              <w:spacing w:after="0" w:line="240" w:lineRule="auto"/>
              <w:jc w:val="center"/>
              <w:rPr>
                <w:rFonts w:ascii="Times New Roman" w:hAnsi="Times New Roman"/>
                <w:b/>
                <w:bCs/>
                <w:color w:val="000000"/>
                <w:sz w:val="36"/>
                <w:szCs w:val="36"/>
              </w:rPr>
            </w:pPr>
            <w:r>
              <w:rPr>
                <w:rFonts w:ascii="Times New Roman" w:hAnsi="Times New Roman"/>
                <w:b/>
                <w:bCs/>
                <w:color w:val="000000"/>
                <w:sz w:val="36"/>
                <w:szCs w:val="36"/>
              </w:rPr>
              <w:t xml:space="preserve">50% of rape survivors suffer from </w:t>
            </w:r>
            <w:proofErr w:type="spellStart"/>
            <w:r>
              <w:rPr>
                <w:rFonts w:ascii="Times New Roman" w:hAnsi="Times New Roman"/>
                <w:b/>
                <w:bCs/>
                <w:color w:val="000000"/>
                <w:sz w:val="36"/>
                <w:szCs w:val="36"/>
              </w:rPr>
              <w:t>PTSD</w:t>
            </w:r>
            <w:proofErr w:type="spellEnd"/>
            <w:r>
              <w:rPr>
                <w:rFonts w:ascii="Times New Roman" w:hAnsi="Times New Roman"/>
                <w:b/>
                <w:bCs/>
                <w:color w:val="000000"/>
                <w:sz w:val="36"/>
                <w:szCs w:val="36"/>
              </w:rPr>
              <w:t xml:space="preserve"> – UCT study</w:t>
            </w:r>
          </w:p>
          <w:p w:rsidR="002E0FF4" w:rsidRDefault="002E0FF4">
            <w:pPr>
              <w:autoSpaceDE w:val="0"/>
              <w:autoSpaceDN w:val="0"/>
              <w:spacing w:after="0" w:line="240" w:lineRule="auto"/>
              <w:rPr>
                <w:rFonts w:ascii="Garamond" w:hAnsi="Garamond"/>
                <w:color w:val="000000"/>
                <w:sz w:val="18"/>
                <w:szCs w:val="18"/>
              </w:rPr>
            </w:pPr>
          </w:p>
          <w:p w:rsidR="002E0FF4" w:rsidRDefault="002E0FF4">
            <w:pPr>
              <w:autoSpaceDE w:val="0"/>
              <w:autoSpaceDN w:val="0"/>
              <w:spacing w:after="0" w:line="240" w:lineRule="auto"/>
              <w:rPr>
                <w:rFonts w:ascii="Tahoma" w:hAnsi="Tahoma" w:cs="Tahoma"/>
                <w:color w:val="000000"/>
              </w:rPr>
            </w:pPr>
            <w:r>
              <w:rPr>
                <w:rFonts w:ascii="Tahoma" w:hAnsi="Tahoma" w:cs="Tahoma"/>
                <w:color w:val="000000"/>
              </w:rPr>
              <w:t xml:space="preserve">A study conducted by University of Cape Town researcher Dr Anastasia Maw examines the psychological impact of rape within the South African context. Dr Maw’s thesis, </w:t>
            </w:r>
            <w:r>
              <w:rPr>
                <w:rFonts w:ascii="Tahoma" w:hAnsi="Tahoma" w:cs="Tahoma"/>
                <w:i/>
                <w:iCs/>
              </w:rPr>
              <w:t xml:space="preserve">The psychological impact of rape: A longitudinal study of adult female survivors in the Western </w:t>
            </w:r>
            <w:proofErr w:type="gramStart"/>
            <w:r>
              <w:rPr>
                <w:rFonts w:ascii="Tahoma" w:hAnsi="Tahoma" w:cs="Tahoma"/>
                <w:i/>
                <w:iCs/>
              </w:rPr>
              <w:t>Cape,</w:t>
            </w:r>
            <w:proofErr w:type="gramEnd"/>
            <w:r>
              <w:rPr>
                <w:rFonts w:ascii="Tahoma" w:hAnsi="Tahoma" w:cs="Tahoma"/>
                <w:i/>
                <w:iCs/>
              </w:rPr>
              <w:t xml:space="preserve"> </w:t>
            </w:r>
            <w:r>
              <w:rPr>
                <w:rFonts w:ascii="Tahoma" w:hAnsi="Tahoma" w:cs="Tahoma"/>
                <w:color w:val="000000"/>
              </w:rPr>
              <w:t>reveals that roughly 50% of rape survivors suffer from post-traumatic stress disorder (</w:t>
            </w:r>
            <w:proofErr w:type="spellStart"/>
            <w:r>
              <w:rPr>
                <w:rFonts w:ascii="Tahoma" w:hAnsi="Tahoma" w:cs="Tahoma"/>
                <w:color w:val="000000"/>
              </w:rPr>
              <w:t>PTSD</w:t>
            </w:r>
            <w:proofErr w:type="spellEnd"/>
            <w:r>
              <w:rPr>
                <w:rFonts w:ascii="Tahoma" w:hAnsi="Tahoma" w:cs="Tahoma"/>
                <w:color w:val="000000"/>
              </w:rPr>
              <w:t xml:space="preserve">). </w:t>
            </w:r>
          </w:p>
          <w:p w:rsidR="002E0FF4" w:rsidRDefault="002E0FF4">
            <w:pPr>
              <w:autoSpaceDE w:val="0"/>
              <w:autoSpaceDN w:val="0"/>
              <w:spacing w:after="0" w:line="240" w:lineRule="auto"/>
              <w:rPr>
                <w:rFonts w:ascii="Tahoma" w:hAnsi="Tahoma" w:cs="Tahoma"/>
                <w:color w:val="000000"/>
              </w:rPr>
            </w:pPr>
          </w:p>
          <w:p w:rsidR="002E0FF4" w:rsidRDefault="002E0FF4">
            <w:pPr>
              <w:autoSpaceDE w:val="0"/>
              <w:autoSpaceDN w:val="0"/>
              <w:spacing w:after="0" w:line="240" w:lineRule="auto"/>
              <w:rPr>
                <w:rFonts w:ascii="Tahoma" w:hAnsi="Tahoma" w:cs="Tahoma"/>
                <w:color w:val="000000"/>
              </w:rPr>
            </w:pPr>
            <w:r>
              <w:rPr>
                <w:rFonts w:ascii="Tahoma" w:hAnsi="Tahoma" w:cs="Tahoma"/>
                <w:color w:val="000000"/>
              </w:rPr>
              <w:t xml:space="preserve">Despite the high prevalence of rape in the country, very limited research has until now been conducted on the psychological impact of rape within the South African context. </w:t>
            </w:r>
          </w:p>
          <w:p w:rsidR="002E0FF4" w:rsidRDefault="002E0FF4">
            <w:pPr>
              <w:autoSpaceDE w:val="0"/>
              <w:autoSpaceDN w:val="0"/>
              <w:spacing w:after="0" w:line="240" w:lineRule="auto"/>
              <w:rPr>
                <w:rFonts w:ascii="Tahoma" w:hAnsi="Tahoma" w:cs="Tahoma"/>
                <w:color w:val="000000"/>
              </w:rPr>
            </w:pPr>
          </w:p>
          <w:p w:rsidR="002E0FF4" w:rsidRDefault="002E0FF4">
            <w:pPr>
              <w:autoSpaceDE w:val="0"/>
              <w:autoSpaceDN w:val="0"/>
              <w:spacing w:after="0" w:line="240" w:lineRule="auto"/>
              <w:rPr>
                <w:rFonts w:ascii="Tahoma" w:hAnsi="Tahoma" w:cs="Tahoma"/>
                <w:color w:val="000000"/>
              </w:rPr>
            </w:pPr>
            <w:r>
              <w:rPr>
                <w:rFonts w:ascii="Tahoma" w:hAnsi="Tahoma" w:cs="Tahoma"/>
                <w:color w:val="000000"/>
              </w:rPr>
              <w:t xml:space="preserve">Through her work at two non-governmental organisations in Cape Town, the Trauma Centre for Survivors of Violence and Torture in Woodstock and Rape Crisis in Observatory, Dr Maw saw the need for research that would contribute to understanding the psychological impact of rape on South African women. </w:t>
            </w:r>
          </w:p>
          <w:p w:rsidR="002E0FF4" w:rsidRDefault="002E0FF4">
            <w:pPr>
              <w:autoSpaceDE w:val="0"/>
              <w:autoSpaceDN w:val="0"/>
              <w:spacing w:after="0" w:line="240" w:lineRule="auto"/>
              <w:rPr>
                <w:rFonts w:ascii="Tahoma" w:hAnsi="Tahoma" w:cs="Tahoma"/>
                <w:color w:val="000000"/>
              </w:rPr>
            </w:pPr>
          </w:p>
          <w:p w:rsidR="002E0FF4" w:rsidRDefault="002E0FF4">
            <w:pPr>
              <w:autoSpaceDE w:val="0"/>
              <w:autoSpaceDN w:val="0"/>
              <w:spacing w:after="0" w:line="240" w:lineRule="auto"/>
              <w:rPr>
                <w:rFonts w:ascii="Tahoma" w:hAnsi="Tahoma" w:cs="Tahoma"/>
                <w:color w:val="000000"/>
              </w:rPr>
            </w:pPr>
            <w:r>
              <w:rPr>
                <w:rFonts w:ascii="Tahoma" w:hAnsi="Tahoma" w:cs="Tahoma"/>
                <w:color w:val="000000"/>
              </w:rPr>
              <w:t xml:space="preserve">For her thesis, Dr Maw interviewed 64 female rape survivors at the </w:t>
            </w:r>
            <w:proofErr w:type="spellStart"/>
            <w:r>
              <w:rPr>
                <w:rFonts w:ascii="Tahoma" w:hAnsi="Tahoma" w:cs="Tahoma"/>
                <w:color w:val="000000"/>
              </w:rPr>
              <w:t>Thuthuzela</w:t>
            </w:r>
            <w:proofErr w:type="spellEnd"/>
            <w:r>
              <w:rPr>
                <w:rFonts w:ascii="Tahoma" w:hAnsi="Tahoma" w:cs="Tahoma"/>
                <w:color w:val="000000"/>
              </w:rPr>
              <w:t xml:space="preserve"> Care Centre (in </w:t>
            </w:r>
            <w:proofErr w:type="spellStart"/>
            <w:r>
              <w:rPr>
                <w:rFonts w:ascii="Tahoma" w:hAnsi="Tahoma" w:cs="Tahoma"/>
                <w:color w:val="000000"/>
              </w:rPr>
              <w:t>Manenberg</w:t>
            </w:r>
            <w:proofErr w:type="spellEnd"/>
            <w:r>
              <w:rPr>
                <w:rFonts w:ascii="Tahoma" w:hAnsi="Tahoma" w:cs="Tahoma"/>
                <w:color w:val="000000"/>
              </w:rPr>
              <w:t xml:space="preserve">) at one, four, 12 and 24 weeks after the rape. She conducted psychiatric assessments at each interval. Results, which showed that over half of the women taking part in the study merited a diagnosis of </w:t>
            </w:r>
            <w:proofErr w:type="spellStart"/>
            <w:r>
              <w:rPr>
                <w:rFonts w:ascii="Tahoma" w:hAnsi="Tahoma" w:cs="Tahoma"/>
                <w:color w:val="000000"/>
              </w:rPr>
              <w:t>PTSD</w:t>
            </w:r>
            <w:proofErr w:type="spellEnd"/>
            <w:r>
              <w:rPr>
                <w:rFonts w:ascii="Tahoma" w:hAnsi="Tahoma" w:cs="Tahoma"/>
                <w:color w:val="000000"/>
              </w:rPr>
              <w:t xml:space="preserve">, are more or less in line with international findings, where just under half of rape survivors suffered from </w:t>
            </w:r>
            <w:proofErr w:type="spellStart"/>
            <w:r>
              <w:rPr>
                <w:rFonts w:ascii="Tahoma" w:hAnsi="Tahoma" w:cs="Tahoma"/>
                <w:color w:val="000000"/>
              </w:rPr>
              <w:t>PTSD</w:t>
            </w:r>
            <w:proofErr w:type="spellEnd"/>
            <w:r>
              <w:rPr>
                <w:rFonts w:ascii="Tahoma" w:hAnsi="Tahoma" w:cs="Tahoma"/>
                <w:color w:val="000000"/>
              </w:rPr>
              <w:t xml:space="preserve">. </w:t>
            </w:r>
          </w:p>
          <w:p w:rsidR="002E0FF4" w:rsidRDefault="002E0FF4">
            <w:pPr>
              <w:autoSpaceDE w:val="0"/>
              <w:autoSpaceDN w:val="0"/>
              <w:spacing w:after="0" w:line="240" w:lineRule="auto"/>
              <w:rPr>
                <w:rFonts w:ascii="Tahoma" w:hAnsi="Tahoma" w:cs="Tahoma"/>
                <w:color w:val="000000"/>
              </w:rPr>
            </w:pPr>
          </w:p>
          <w:p w:rsidR="002E0FF4" w:rsidRDefault="002E0FF4">
            <w:pPr>
              <w:autoSpaceDE w:val="0"/>
              <w:autoSpaceDN w:val="0"/>
              <w:spacing w:after="0" w:line="240" w:lineRule="auto"/>
              <w:rPr>
                <w:rFonts w:ascii="Tahoma" w:hAnsi="Tahoma" w:cs="Tahoma"/>
                <w:color w:val="000000"/>
              </w:rPr>
            </w:pPr>
            <w:r>
              <w:rPr>
                <w:rFonts w:ascii="Tahoma" w:hAnsi="Tahoma" w:cs="Tahoma"/>
                <w:color w:val="000000"/>
              </w:rPr>
              <w:t xml:space="preserve">Dr Maw says: “However, the diagnostic category of </w:t>
            </w:r>
            <w:proofErr w:type="spellStart"/>
            <w:r>
              <w:rPr>
                <w:rFonts w:ascii="Tahoma" w:hAnsi="Tahoma" w:cs="Tahoma"/>
                <w:color w:val="000000"/>
              </w:rPr>
              <w:t>PTSD</w:t>
            </w:r>
            <w:proofErr w:type="spellEnd"/>
            <w:r>
              <w:rPr>
                <w:rFonts w:ascii="Tahoma" w:hAnsi="Tahoma" w:cs="Tahoma"/>
                <w:color w:val="000000"/>
              </w:rPr>
              <w:t xml:space="preserve"> is a contested one. At the very least, the diagnosis fails to capture the complex ways in which the aftermath of rape might be experienced by a survivor. A narrow focus on the treatment of </w:t>
            </w:r>
            <w:proofErr w:type="spellStart"/>
            <w:r>
              <w:rPr>
                <w:rFonts w:ascii="Tahoma" w:hAnsi="Tahoma" w:cs="Tahoma"/>
                <w:color w:val="000000"/>
              </w:rPr>
              <w:t>PTSD</w:t>
            </w:r>
            <w:proofErr w:type="spellEnd"/>
            <w:r>
              <w:rPr>
                <w:rFonts w:ascii="Tahoma" w:hAnsi="Tahoma" w:cs="Tahoma"/>
                <w:color w:val="000000"/>
              </w:rPr>
              <w:t>, without a fully considered evaluation of psychological needs, would be likely to fail in terms of providing effective and comprehensive mental healthcare post rape.”</w:t>
            </w:r>
          </w:p>
          <w:p w:rsidR="002E0FF4" w:rsidRDefault="002E0FF4">
            <w:pPr>
              <w:autoSpaceDE w:val="0"/>
              <w:autoSpaceDN w:val="0"/>
              <w:spacing w:after="0" w:line="240" w:lineRule="auto"/>
              <w:rPr>
                <w:rFonts w:ascii="Tahoma" w:hAnsi="Tahoma" w:cs="Tahoma"/>
                <w:color w:val="000000"/>
              </w:rPr>
            </w:pPr>
          </w:p>
          <w:p w:rsidR="002E0FF4" w:rsidRDefault="002E0FF4">
            <w:pPr>
              <w:autoSpaceDE w:val="0"/>
              <w:autoSpaceDN w:val="0"/>
              <w:spacing w:after="0" w:line="240" w:lineRule="auto"/>
              <w:rPr>
                <w:rFonts w:ascii="Tahoma" w:hAnsi="Tahoma" w:cs="Tahoma"/>
                <w:color w:val="000000"/>
              </w:rPr>
            </w:pPr>
            <w:r>
              <w:rPr>
                <w:rFonts w:ascii="Tahoma" w:hAnsi="Tahoma" w:cs="Tahoma"/>
                <w:color w:val="000000"/>
              </w:rPr>
              <w:t xml:space="preserve">The study revealed that social development needs have an impact on the psychological wellbeing of survivors. </w:t>
            </w:r>
          </w:p>
          <w:p w:rsidR="002E0FF4" w:rsidRDefault="002E0FF4">
            <w:pPr>
              <w:autoSpaceDE w:val="0"/>
              <w:autoSpaceDN w:val="0"/>
              <w:spacing w:after="0" w:line="240" w:lineRule="auto"/>
              <w:rPr>
                <w:rFonts w:ascii="Tahoma" w:hAnsi="Tahoma" w:cs="Tahoma"/>
                <w:color w:val="000000"/>
              </w:rPr>
            </w:pPr>
          </w:p>
          <w:p w:rsidR="002E0FF4" w:rsidRDefault="002E0FF4">
            <w:pPr>
              <w:spacing w:after="0" w:line="240" w:lineRule="auto"/>
              <w:rPr>
                <w:rFonts w:ascii="Tahoma" w:hAnsi="Tahoma" w:cs="Tahoma"/>
                <w:color w:val="000000"/>
              </w:rPr>
            </w:pPr>
            <w:r>
              <w:rPr>
                <w:rFonts w:ascii="Tahoma" w:hAnsi="Tahoma" w:cs="Tahoma"/>
                <w:color w:val="000000"/>
              </w:rPr>
              <w:t>Although the women interviewed by Dr Maw expressed a strong need for counselling, they also communicated various practical needs such as assistance in accessing child support and disability grants, finding jobs, help with completing education and finding safe housing.</w:t>
            </w:r>
          </w:p>
          <w:p w:rsidR="002E0FF4" w:rsidRDefault="002E0FF4">
            <w:pPr>
              <w:spacing w:after="0" w:line="240" w:lineRule="auto"/>
              <w:rPr>
                <w:rFonts w:ascii="Tahoma" w:hAnsi="Tahoma" w:cs="Tahoma"/>
                <w:color w:val="000000"/>
              </w:rPr>
            </w:pPr>
          </w:p>
          <w:p w:rsidR="002E0FF4" w:rsidRDefault="002E0FF4">
            <w:pPr>
              <w:autoSpaceDE w:val="0"/>
              <w:autoSpaceDN w:val="0"/>
              <w:spacing w:after="0" w:line="240" w:lineRule="auto"/>
              <w:rPr>
                <w:rFonts w:ascii="Tahoma" w:hAnsi="Tahoma" w:cs="Tahoma"/>
                <w:color w:val="000000"/>
              </w:rPr>
            </w:pPr>
            <w:r>
              <w:rPr>
                <w:rFonts w:ascii="Tahoma" w:hAnsi="Tahoma" w:cs="Tahoma"/>
                <w:color w:val="000000"/>
              </w:rPr>
              <w:t>While these responses are expressions of social development needs, Dr Maw emphasises that they “impact greatly on psychological wellbeing”. “When you ask women what they actually need, it’s not a space in which they can talk. Women need to live in a context in which there is a greater degree of safety and stability.”</w:t>
            </w:r>
          </w:p>
          <w:p w:rsidR="002E0FF4" w:rsidRDefault="002E0FF4">
            <w:pPr>
              <w:autoSpaceDE w:val="0"/>
              <w:autoSpaceDN w:val="0"/>
              <w:spacing w:after="0" w:line="240" w:lineRule="auto"/>
              <w:rPr>
                <w:rFonts w:ascii="Tahoma" w:hAnsi="Tahoma" w:cs="Tahoma"/>
                <w:color w:val="000000"/>
              </w:rPr>
            </w:pPr>
          </w:p>
          <w:p w:rsidR="002E0FF4" w:rsidRDefault="002E0FF4">
            <w:pPr>
              <w:autoSpaceDE w:val="0"/>
              <w:autoSpaceDN w:val="0"/>
              <w:spacing w:after="0" w:line="240" w:lineRule="auto"/>
              <w:rPr>
                <w:rFonts w:ascii="Tahoma" w:hAnsi="Tahoma" w:cs="Tahoma"/>
                <w:color w:val="000000"/>
              </w:rPr>
            </w:pPr>
            <w:r>
              <w:rPr>
                <w:rFonts w:ascii="Tahoma" w:hAnsi="Tahoma" w:cs="Tahoma"/>
                <w:color w:val="000000"/>
              </w:rPr>
              <w:t>According to Dr Maw, professional intervention in the immediate aftermath of the event of rape might not be helpful for the survivor’s recovery. “There is enough research to show that it’s best to hold off on psychiatric or psychological intervention from professionals, until such time as there has been an opportunity for the person to recover on their own. There appears to an innate recovery process that kicks in automatically after the trauma. In the immediate aftermath, there appears to be a rather strong reaction resulting in a very high level of distress. People would automatically turn to those they trust the most – not strangers and professionals, but their friends and family. If such support isn’t forthcoming, or it isn’t enough over time, then you might have to start considering the need for help from a mental health professional.”</w:t>
            </w:r>
          </w:p>
          <w:p w:rsidR="002E0FF4" w:rsidRDefault="002E0FF4">
            <w:pPr>
              <w:autoSpaceDE w:val="0"/>
              <w:autoSpaceDN w:val="0"/>
              <w:spacing w:after="0" w:line="240" w:lineRule="auto"/>
              <w:rPr>
                <w:rFonts w:ascii="Tahoma" w:hAnsi="Tahoma" w:cs="Tahoma"/>
                <w:color w:val="000000"/>
              </w:rPr>
            </w:pPr>
          </w:p>
          <w:p w:rsidR="002E0FF4" w:rsidRDefault="002E0FF4">
            <w:pPr>
              <w:spacing w:after="0" w:line="240" w:lineRule="auto"/>
              <w:jc w:val="both"/>
              <w:rPr>
                <w:rFonts w:ascii="Tahoma" w:hAnsi="Tahoma" w:cs="Tahoma"/>
                <w:color w:val="000000"/>
              </w:rPr>
            </w:pPr>
            <w:r>
              <w:rPr>
                <w:rFonts w:ascii="Tahoma" w:hAnsi="Tahoma" w:cs="Tahoma"/>
                <w:color w:val="000000"/>
              </w:rPr>
              <w:t xml:space="preserve">Dr Maw is a clinical psychologist at UCT’s Child Guidance Clinic and holds </w:t>
            </w:r>
            <w:r>
              <w:rPr>
                <w:rFonts w:ascii="Tahoma" w:hAnsi="Tahoma" w:cs="Tahoma"/>
              </w:rPr>
              <w:t xml:space="preserve">BA, </w:t>
            </w:r>
            <w:proofErr w:type="spellStart"/>
            <w:r>
              <w:rPr>
                <w:rFonts w:ascii="Tahoma" w:hAnsi="Tahoma" w:cs="Tahoma"/>
              </w:rPr>
              <w:t>BSocSc</w:t>
            </w:r>
            <w:proofErr w:type="spellEnd"/>
            <w:r>
              <w:rPr>
                <w:rFonts w:ascii="Tahoma" w:hAnsi="Tahoma" w:cs="Tahoma"/>
              </w:rPr>
              <w:t xml:space="preserve"> (</w:t>
            </w:r>
            <w:proofErr w:type="spellStart"/>
            <w:r>
              <w:rPr>
                <w:rFonts w:ascii="Tahoma" w:hAnsi="Tahoma" w:cs="Tahoma"/>
              </w:rPr>
              <w:t>Hons</w:t>
            </w:r>
            <w:proofErr w:type="spellEnd"/>
            <w:r>
              <w:rPr>
                <w:rFonts w:ascii="Tahoma" w:hAnsi="Tahoma" w:cs="Tahoma"/>
              </w:rPr>
              <w:t xml:space="preserve">) and MA (Clinical Psychology) degrees from UCT. She is currently involved in the training of clinical psychologists and </w:t>
            </w:r>
            <w:r>
              <w:rPr>
                <w:rFonts w:ascii="Tahoma" w:hAnsi="Tahoma" w:cs="Tahoma"/>
                <w:color w:val="000000"/>
              </w:rPr>
              <w:t>received her PhD from UCT in December last year.</w:t>
            </w:r>
          </w:p>
          <w:p w:rsidR="002E0FF4" w:rsidRDefault="002E0FF4">
            <w:pPr>
              <w:spacing w:after="0" w:line="240" w:lineRule="auto"/>
              <w:jc w:val="both"/>
              <w:rPr>
                <w:rFonts w:ascii="Tahoma" w:hAnsi="Tahoma" w:cs="Tahoma"/>
                <w:sz w:val="24"/>
                <w:szCs w:val="24"/>
              </w:rPr>
            </w:pPr>
          </w:p>
          <w:p w:rsidR="002E0FF4" w:rsidRDefault="002E0FF4">
            <w:pPr>
              <w:autoSpaceDE w:val="0"/>
              <w:autoSpaceDN w:val="0"/>
              <w:spacing w:after="0" w:line="240" w:lineRule="auto"/>
              <w:jc w:val="right"/>
              <w:rPr>
                <w:rFonts w:ascii="Tahoma" w:hAnsi="Tahoma" w:cs="Tahoma"/>
                <w:b/>
                <w:bCs/>
                <w:i/>
                <w:iCs/>
                <w:color w:val="000000"/>
                <w:sz w:val="24"/>
                <w:szCs w:val="24"/>
              </w:rPr>
            </w:pPr>
            <w:r>
              <w:rPr>
                <w:rFonts w:ascii="Tahoma" w:hAnsi="Tahoma" w:cs="Tahoma"/>
                <w:b/>
                <w:bCs/>
                <w:i/>
                <w:iCs/>
                <w:color w:val="000000"/>
                <w:sz w:val="24"/>
                <w:szCs w:val="24"/>
              </w:rPr>
              <w:t>ENDS</w:t>
            </w:r>
          </w:p>
          <w:p w:rsidR="002E0FF4" w:rsidRDefault="002E0FF4">
            <w:pPr>
              <w:autoSpaceDE w:val="0"/>
              <w:autoSpaceDN w:val="0"/>
              <w:spacing w:after="0" w:line="240" w:lineRule="auto"/>
              <w:rPr>
                <w:rFonts w:ascii="Tahoma" w:hAnsi="Tahoma" w:cs="Tahoma"/>
                <w:b/>
                <w:bCs/>
                <w:color w:val="000000"/>
                <w:sz w:val="24"/>
                <w:szCs w:val="24"/>
              </w:rPr>
            </w:pPr>
          </w:p>
          <w:p w:rsidR="002E0FF4" w:rsidRDefault="002E0FF4">
            <w:pPr>
              <w:autoSpaceDE w:val="0"/>
              <w:autoSpaceDN w:val="0"/>
              <w:spacing w:after="0" w:line="240" w:lineRule="auto"/>
              <w:rPr>
                <w:rFonts w:ascii="Times New Roman" w:hAnsi="Times New Roman"/>
                <w:b/>
                <w:bCs/>
                <w:i/>
                <w:iCs/>
                <w:color w:val="000000"/>
                <w:sz w:val="24"/>
                <w:szCs w:val="24"/>
                <w:u w:val="single"/>
              </w:rPr>
            </w:pPr>
            <w:r>
              <w:rPr>
                <w:rFonts w:ascii="Times New Roman" w:hAnsi="Times New Roman"/>
                <w:b/>
                <w:bCs/>
                <w:i/>
                <w:iCs/>
                <w:color w:val="000000"/>
                <w:sz w:val="24"/>
                <w:szCs w:val="24"/>
                <w:u w:val="single"/>
              </w:rPr>
              <w:t>Issued by: UCT Communication and Marketing Department</w:t>
            </w:r>
          </w:p>
          <w:p w:rsidR="002E0FF4" w:rsidRDefault="002E0FF4">
            <w:pPr>
              <w:autoSpaceDE w:val="0"/>
              <w:autoSpaceDN w:val="0"/>
              <w:spacing w:after="0" w:line="240" w:lineRule="auto"/>
              <w:rPr>
                <w:rFonts w:ascii="Tahoma" w:hAnsi="Tahoma" w:cs="Tahoma"/>
                <w:b/>
                <w:bCs/>
                <w:color w:val="000000"/>
                <w:sz w:val="24"/>
                <w:szCs w:val="24"/>
              </w:rPr>
            </w:pPr>
          </w:p>
          <w:p w:rsidR="002E0FF4" w:rsidRDefault="002E0FF4">
            <w:pPr>
              <w:autoSpaceDE w:val="0"/>
              <w:autoSpaceDN w:val="0"/>
              <w:spacing w:after="0" w:line="240" w:lineRule="auto"/>
              <w:rPr>
                <w:rFonts w:ascii="Tahoma" w:hAnsi="Tahoma" w:cs="Tahoma"/>
                <w:b/>
                <w:bCs/>
                <w:color w:val="000000"/>
                <w:sz w:val="24"/>
                <w:szCs w:val="24"/>
              </w:rPr>
            </w:pPr>
          </w:p>
          <w:p w:rsidR="002E0FF4" w:rsidRDefault="002E0FF4">
            <w:pPr>
              <w:autoSpaceDE w:val="0"/>
              <w:autoSpaceDN w:val="0"/>
              <w:spacing w:after="0" w:line="240" w:lineRule="auto"/>
              <w:rPr>
                <w:rFonts w:ascii="Tahoma" w:hAnsi="Tahoma" w:cs="Tahoma"/>
                <w:color w:val="000000"/>
                <w:sz w:val="20"/>
                <w:szCs w:val="20"/>
              </w:rPr>
            </w:pPr>
            <w:r>
              <w:rPr>
                <w:rFonts w:ascii="Tahoma" w:hAnsi="Tahoma" w:cs="Tahoma"/>
                <w:b/>
                <w:bCs/>
                <w:color w:val="000000"/>
                <w:sz w:val="24"/>
                <w:szCs w:val="24"/>
              </w:rPr>
              <w:t xml:space="preserve">Mologadi Makwela </w:t>
            </w:r>
          </w:p>
          <w:p w:rsidR="002E0FF4" w:rsidRDefault="002E0FF4">
            <w:pPr>
              <w:autoSpaceDE w:val="0"/>
              <w:autoSpaceDN w:val="0"/>
              <w:spacing w:after="0" w:line="240" w:lineRule="auto"/>
              <w:rPr>
                <w:rFonts w:ascii="Tahoma" w:hAnsi="Tahoma" w:cs="Tahoma"/>
                <w:color w:val="000000"/>
                <w:sz w:val="20"/>
                <w:szCs w:val="20"/>
              </w:rPr>
            </w:pPr>
            <w:r>
              <w:rPr>
                <w:rFonts w:ascii="Tahoma" w:hAnsi="Tahoma" w:cs="Tahoma"/>
                <w:color w:val="000000"/>
                <w:sz w:val="20"/>
                <w:szCs w:val="20"/>
              </w:rPr>
              <w:t>Communication and Marketing Department</w:t>
            </w:r>
          </w:p>
          <w:p w:rsidR="002E0FF4" w:rsidRDefault="002E0FF4">
            <w:pPr>
              <w:autoSpaceDE w:val="0"/>
              <w:autoSpaceDN w:val="0"/>
              <w:spacing w:after="0" w:line="240" w:lineRule="auto"/>
              <w:rPr>
                <w:rFonts w:ascii="Tahoma" w:hAnsi="Tahoma" w:cs="Tahoma"/>
                <w:color w:val="000000"/>
                <w:sz w:val="20"/>
                <w:szCs w:val="20"/>
              </w:rPr>
            </w:pPr>
            <w:r>
              <w:rPr>
                <w:rFonts w:ascii="Tahoma" w:hAnsi="Tahoma" w:cs="Tahoma"/>
                <w:color w:val="000000"/>
                <w:sz w:val="20"/>
                <w:szCs w:val="20"/>
              </w:rPr>
              <w:t>University of Cape Town</w:t>
            </w:r>
          </w:p>
          <w:p w:rsidR="002E0FF4" w:rsidRDefault="002E0FF4">
            <w:pPr>
              <w:autoSpaceDE w:val="0"/>
              <w:autoSpaceDN w:val="0"/>
              <w:spacing w:after="0" w:line="240" w:lineRule="auto"/>
              <w:rPr>
                <w:rFonts w:ascii="Tahoma" w:hAnsi="Tahoma" w:cs="Tahoma"/>
                <w:color w:val="000000"/>
                <w:sz w:val="20"/>
                <w:szCs w:val="20"/>
              </w:rPr>
            </w:pPr>
            <w:r>
              <w:rPr>
                <w:rFonts w:ascii="Tahoma" w:hAnsi="Tahoma" w:cs="Tahoma"/>
                <w:color w:val="000000"/>
                <w:sz w:val="20"/>
                <w:szCs w:val="20"/>
              </w:rPr>
              <w:t>Tel: (021) 650 5427 Fax: (021) 650 5628</w:t>
            </w:r>
          </w:p>
          <w:p w:rsidR="002E0FF4" w:rsidRDefault="002E0FF4">
            <w:pPr>
              <w:autoSpaceDE w:val="0"/>
              <w:autoSpaceDN w:val="0"/>
              <w:spacing w:after="0" w:line="240" w:lineRule="auto"/>
              <w:rPr>
                <w:rFonts w:ascii="Tahoma" w:hAnsi="Tahoma" w:cs="Tahoma"/>
                <w:color w:val="000000"/>
                <w:sz w:val="20"/>
                <w:szCs w:val="20"/>
              </w:rPr>
            </w:pPr>
            <w:r>
              <w:rPr>
                <w:rFonts w:ascii="Tahoma" w:hAnsi="Tahoma" w:cs="Tahoma"/>
                <w:color w:val="000000"/>
                <w:sz w:val="20"/>
                <w:szCs w:val="20"/>
              </w:rPr>
              <w:t>Cell: (078) 258 3965</w:t>
            </w:r>
          </w:p>
          <w:p w:rsidR="002E0FF4" w:rsidRDefault="002E0FF4">
            <w:pPr>
              <w:autoSpaceDE w:val="0"/>
              <w:autoSpaceDN w:val="0"/>
              <w:spacing w:after="0" w:line="240" w:lineRule="auto"/>
              <w:rPr>
                <w:rFonts w:ascii="Tahoma" w:hAnsi="Tahoma" w:cs="Tahoma"/>
                <w:color w:val="000000"/>
                <w:sz w:val="20"/>
                <w:szCs w:val="20"/>
              </w:rPr>
            </w:pPr>
            <w:r>
              <w:rPr>
                <w:rFonts w:ascii="Tahoma" w:hAnsi="Tahoma" w:cs="Tahoma"/>
                <w:color w:val="000000"/>
                <w:sz w:val="20"/>
                <w:szCs w:val="20"/>
              </w:rPr>
              <w:t xml:space="preserve">E-mail: </w:t>
            </w:r>
            <w:hyperlink r:id="rId7" w:history="1">
              <w:r>
                <w:rPr>
                  <w:rStyle w:val="Hyperlink"/>
                  <w:rFonts w:ascii="Tahoma" w:hAnsi="Tahoma" w:cs="Tahoma"/>
                  <w:sz w:val="20"/>
                  <w:szCs w:val="20"/>
                </w:rPr>
                <w:t>loga.makwela@uct.ac.za</w:t>
              </w:r>
            </w:hyperlink>
            <w:r>
              <w:rPr>
                <w:rFonts w:ascii="Tahoma" w:hAnsi="Tahoma" w:cs="Tahoma"/>
                <w:color w:val="000000"/>
                <w:sz w:val="20"/>
                <w:szCs w:val="20"/>
              </w:rPr>
              <w:t xml:space="preserve">   </w:t>
            </w:r>
          </w:p>
          <w:p w:rsidR="002E0FF4" w:rsidRDefault="002E0FF4">
            <w:pPr>
              <w:autoSpaceDE w:val="0"/>
              <w:autoSpaceDN w:val="0"/>
              <w:spacing w:after="0" w:line="240" w:lineRule="auto"/>
              <w:rPr>
                <w:rFonts w:ascii="Tahoma" w:hAnsi="Tahoma" w:cs="Tahoma"/>
                <w:color w:val="000000"/>
                <w:sz w:val="20"/>
                <w:szCs w:val="20"/>
              </w:rPr>
            </w:pPr>
            <w:r>
              <w:rPr>
                <w:rFonts w:ascii="Tahoma" w:hAnsi="Tahoma" w:cs="Tahoma"/>
                <w:color w:val="000000"/>
                <w:sz w:val="20"/>
                <w:szCs w:val="20"/>
              </w:rPr>
              <w:t xml:space="preserve">Website: </w:t>
            </w:r>
            <w:hyperlink r:id="rId8" w:history="1">
              <w:r>
                <w:rPr>
                  <w:rStyle w:val="Hyperlink"/>
                  <w:rFonts w:ascii="Tahoma" w:hAnsi="Tahoma" w:cs="Tahoma"/>
                  <w:sz w:val="20"/>
                  <w:szCs w:val="20"/>
                </w:rPr>
                <w:t>www.uct.ac.za</w:t>
              </w:r>
            </w:hyperlink>
            <w:r>
              <w:rPr>
                <w:rFonts w:ascii="Tahoma" w:hAnsi="Tahoma" w:cs="Tahoma"/>
                <w:color w:val="000000"/>
                <w:sz w:val="20"/>
                <w:szCs w:val="20"/>
              </w:rPr>
              <w:t xml:space="preserve">  </w:t>
            </w:r>
          </w:p>
          <w:p w:rsidR="002E0FF4" w:rsidRDefault="002E0FF4">
            <w:pPr>
              <w:autoSpaceDE w:val="0"/>
              <w:autoSpaceDN w:val="0"/>
              <w:spacing w:after="0" w:line="240" w:lineRule="auto"/>
              <w:rPr>
                <w:rFonts w:ascii="Tahoma" w:hAnsi="Tahoma" w:cs="Tahoma"/>
                <w:color w:val="000000"/>
                <w:sz w:val="20"/>
                <w:szCs w:val="20"/>
              </w:rPr>
            </w:pPr>
            <w:r>
              <w:rPr>
                <w:rFonts w:ascii="Tahoma" w:hAnsi="Tahoma" w:cs="Tahoma"/>
                <w:color w:val="000000"/>
                <w:sz w:val="20"/>
                <w:szCs w:val="20"/>
              </w:rPr>
              <w:t>Follow us on Twitter: @</w:t>
            </w:r>
            <w:proofErr w:type="spellStart"/>
            <w:r>
              <w:rPr>
                <w:rFonts w:ascii="Tahoma" w:hAnsi="Tahoma" w:cs="Tahoma"/>
                <w:color w:val="000000"/>
                <w:sz w:val="20"/>
                <w:szCs w:val="20"/>
              </w:rPr>
              <w:t>UCT_news</w:t>
            </w:r>
            <w:proofErr w:type="spellEnd"/>
          </w:p>
          <w:p w:rsidR="002E0FF4" w:rsidRDefault="002E0FF4">
            <w:pPr>
              <w:autoSpaceDE w:val="0"/>
              <w:autoSpaceDN w:val="0"/>
              <w:spacing w:after="0" w:line="240" w:lineRule="auto"/>
              <w:rPr>
                <w:rFonts w:ascii="Times New Roman" w:hAnsi="Times New Roman"/>
                <w:b/>
                <w:bCs/>
                <w:color w:val="000000"/>
                <w:sz w:val="24"/>
                <w:szCs w:val="24"/>
              </w:rPr>
            </w:pPr>
          </w:p>
        </w:tc>
      </w:tr>
    </w:tbl>
    <w:p w:rsidR="002E0FF4" w:rsidRDefault="002E0FF4" w:rsidP="002E0FF4"/>
    <w:p w:rsidR="00EE691D" w:rsidRDefault="004F2E5D"/>
    <w:sectPr w:rsidR="00EE6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F4"/>
    <w:rsid w:val="000E1DFC"/>
    <w:rsid w:val="00194050"/>
    <w:rsid w:val="002472F0"/>
    <w:rsid w:val="002E0FF4"/>
    <w:rsid w:val="003A6BE4"/>
    <w:rsid w:val="00543418"/>
    <w:rsid w:val="006E0945"/>
    <w:rsid w:val="00777DEC"/>
    <w:rsid w:val="00853085"/>
    <w:rsid w:val="00AB4F9A"/>
    <w:rsid w:val="00D66D36"/>
    <w:rsid w:val="00E652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FF4"/>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0FF4"/>
    <w:rPr>
      <w:color w:val="0000FF"/>
      <w:u w:val="single"/>
    </w:rPr>
  </w:style>
  <w:style w:type="paragraph" w:styleId="BalloonText">
    <w:name w:val="Balloon Text"/>
    <w:basedOn w:val="Normal"/>
    <w:link w:val="BalloonTextChar"/>
    <w:uiPriority w:val="99"/>
    <w:semiHidden/>
    <w:unhideWhenUsed/>
    <w:rsid w:val="002E0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F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FF4"/>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0FF4"/>
    <w:rPr>
      <w:color w:val="0000FF"/>
      <w:u w:val="single"/>
    </w:rPr>
  </w:style>
  <w:style w:type="paragraph" w:styleId="BalloonText">
    <w:name w:val="Balloon Text"/>
    <w:basedOn w:val="Normal"/>
    <w:link w:val="BalloonTextChar"/>
    <w:uiPriority w:val="99"/>
    <w:semiHidden/>
    <w:unhideWhenUsed/>
    <w:rsid w:val="002E0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F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88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t.ac.za" TargetMode="External"/><Relationship Id="rId3" Type="http://schemas.openxmlformats.org/officeDocument/2006/relationships/settings" Target="settings.xml"/><Relationship Id="rId7" Type="http://schemas.openxmlformats.org/officeDocument/2006/relationships/hyperlink" Target="mailto:loga.makwela@uct.ac.z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3.jpg@01CF4E71.4FEFA49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590</Words>
  <Characters>3363</Characters>
  <Application>Microsoft Office Word</Application>
  <DocSecurity>0</DocSecurity>
  <Lines>28</Lines>
  <Paragraphs>7</Paragraphs>
  <ScaleCrop>false</ScaleCrop>
  <Company>University of Cape Town</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01424869</dc:creator>
  <cp:lastModifiedBy>01424869</cp:lastModifiedBy>
  <cp:revision>1</cp:revision>
  <dcterms:created xsi:type="dcterms:W3CDTF">2014-04-02T10:47:00Z</dcterms:created>
  <dcterms:modified xsi:type="dcterms:W3CDTF">2014-04-02T10:48:00Z</dcterms:modified>
</cp:coreProperties>
</file>